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B" w:rsidRPr="00456CCE" w:rsidRDefault="009A288B" w:rsidP="009A288B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456CCE">
        <w:rPr>
          <w:rFonts w:asciiTheme="minorHAnsi" w:hAnsiTheme="minorHAnsi"/>
          <w:b/>
          <w:i/>
          <w:sz w:val="24"/>
          <w:szCs w:val="24"/>
        </w:rPr>
        <w:t>Pediatric Surgery Learning Objectives</w:t>
      </w:r>
    </w:p>
    <w:p w:rsidR="009A288B" w:rsidRPr="00456CCE" w:rsidRDefault="009A288B" w:rsidP="009A288B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9A288B" w:rsidRPr="00456CCE" w:rsidRDefault="009A288B" w:rsidP="009A288B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456CCE">
        <w:rPr>
          <w:rFonts w:asciiTheme="minorHAnsi" w:hAnsiTheme="minorHAnsi"/>
          <w:b w:val="0"/>
          <w:i/>
          <w:sz w:val="24"/>
          <w:szCs w:val="24"/>
          <w:u w:val="single"/>
        </w:rPr>
        <w:t>Rotation Specific Goals:</w:t>
      </w:r>
    </w:p>
    <w:p w:rsidR="009A288B" w:rsidRPr="00456CCE" w:rsidRDefault="009A288B" w:rsidP="009A288B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456CCE">
        <w:rPr>
          <w:rFonts w:asciiTheme="minorHAnsi" w:hAnsiTheme="minorHAnsi" w:cs="Arial"/>
          <w:b w:val="0"/>
          <w:sz w:val="24"/>
          <w:szCs w:val="24"/>
        </w:rPr>
        <w:t xml:space="preserve">Evaluate and discuss common problems frequently seen in pediatric surgery; </w:t>
      </w:r>
    </w:p>
    <w:p w:rsidR="009A288B" w:rsidRPr="00456CCE" w:rsidRDefault="009A288B" w:rsidP="009A288B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456CCE">
        <w:rPr>
          <w:rFonts w:asciiTheme="minorHAnsi" w:hAnsiTheme="minorHAnsi" w:cs="Arial"/>
          <w:b w:val="0"/>
          <w:sz w:val="24"/>
          <w:szCs w:val="24"/>
        </w:rPr>
        <w:t xml:space="preserve">Complete a written pediatric surgery History and Physical; </w:t>
      </w:r>
    </w:p>
    <w:p w:rsidR="009A288B" w:rsidRPr="00456CCE" w:rsidRDefault="009A288B" w:rsidP="009A288B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456CCE">
        <w:rPr>
          <w:rFonts w:asciiTheme="minorHAnsi" w:hAnsiTheme="minorHAnsi" w:cs="Arial"/>
          <w:b w:val="0"/>
          <w:sz w:val="24"/>
          <w:szCs w:val="24"/>
        </w:rPr>
        <w:t>Briefly describe the operative management of basic pediatric surgical diseases, including but not limited to: pyloric stenosis, appendicitis, hernias, cryptorchidism, intussusception, congenital anomalies, neonatal bowel obstructions, trauma evaluation and resuscitation, and common childhood solid tumors.</w:t>
      </w:r>
    </w:p>
    <w:p w:rsidR="009A288B" w:rsidRPr="00456CCE" w:rsidRDefault="009A288B" w:rsidP="009A288B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</w:p>
    <w:p w:rsidR="009A288B" w:rsidRPr="00456CCE" w:rsidRDefault="009A288B" w:rsidP="009A288B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456CCE">
        <w:rPr>
          <w:rFonts w:asciiTheme="minorHAnsi" w:hAnsiTheme="minorHAnsi"/>
          <w:b w:val="0"/>
          <w:i/>
          <w:sz w:val="24"/>
          <w:szCs w:val="24"/>
          <w:u w:val="single"/>
        </w:rPr>
        <w:t>Topical Outline: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Head and Neck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Non</w:t>
      </w:r>
      <w:r w:rsidRPr="00456CCE">
        <w:rPr>
          <w:rFonts w:asciiTheme="minorHAnsi" w:hAnsiTheme="minorHAnsi" w:cs="Arial"/>
          <w:sz w:val="24"/>
          <w:szCs w:val="24"/>
        </w:rPr>
        <w:noBreakHyphen/>
        <w:t>Cardiac Thoracic Surgery</w:t>
      </w:r>
      <w:bookmarkStart w:id="0" w:name="_GoBack"/>
      <w:bookmarkEnd w:id="0"/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Abdomen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Genitourinary Tract Conditions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Gynecologic Conditions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Intersex Anomalies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 Endocrine Anomalies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Oncology</w:t>
      </w:r>
    </w:p>
    <w:p w:rsidR="009A288B" w:rsidRPr="00456CCE" w:rsidRDefault="009A288B" w:rsidP="009A288B">
      <w:pPr>
        <w:rPr>
          <w:rFonts w:asciiTheme="minorHAnsi" w:hAnsiTheme="minorHAnsi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Critical Care and Trauma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Neonatology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>Skin and Subcutaneous Tissues</w:t>
      </w:r>
    </w:p>
    <w:p w:rsidR="009A288B" w:rsidRPr="00456CCE" w:rsidRDefault="009A288B" w:rsidP="009A288B">
      <w:pPr>
        <w:pStyle w:val="NormalBernhardModBT"/>
        <w:rPr>
          <w:rFonts w:asciiTheme="minorHAnsi" w:hAnsiTheme="minorHAnsi" w:cs="Arial"/>
          <w:sz w:val="24"/>
          <w:szCs w:val="24"/>
        </w:rPr>
      </w:pPr>
      <w:r w:rsidRPr="00456CCE">
        <w:rPr>
          <w:rFonts w:asciiTheme="minorHAnsi" w:hAnsiTheme="minorHAnsi" w:cs="Arial"/>
          <w:sz w:val="24"/>
          <w:szCs w:val="24"/>
        </w:rPr>
        <w:t xml:space="preserve">Fetal Medicine </w:t>
      </w:r>
    </w:p>
    <w:p w:rsidR="004630B5" w:rsidRPr="00456CCE" w:rsidRDefault="009A288B" w:rsidP="009A288B">
      <w:pPr>
        <w:rPr>
          <w:rFonts w:asciiTheme="minorHAnsi" w:hAnsiTheme="minorHAnsi"/>
        </w:rPr>
      </w:pPr>
      <w:r w:rsidRPr="00456CCE">
        <w:rPr>
          <w:rFonts w:asciiTheme="minorHAnsi" w:hAnsiTheme="minorHAnsi" w:cs="Arial"/>
          <w:sz w:val="24"/>
          <w:szCs w:val="24"/>
        </w:rPr>
        <w:t>Transplantation</w:t>
      </w:r>
    </w:p>
    <w:sectPr w:rsidR="004630B5" w:rsidRPr="0045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668"/>
    <w:multiLevelType w:val="hybridMultilevel"/>
    <w:tmpl w:val="938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B"/>
    <w:rsid w:val="00456CCE"/>
    <w:rsid w:val="004630B5"/>
    <w:rsid w:val="009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28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288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rmalBernhardModBT">
    <w:name w:val="Normal + BernhardMod BT"/>
    <w:aliases w:val="Centered"/>
    <w:basedOn w:val="Normal"/>
    <w:rsid w:val="009A288B"/>
    <w:pPr>
      <w:widowControl w:val="0"/>
      <w:autoSpaceDE w:val="0"/>
      <w:autoSpaceDN w:val="0"/>
      <w:adjustRightInd w:val="0"/>
    </w:pPr>
    <w:rPr>
      <w:rFonts w:ascii="BernhardMod BT" w:hAnsi="BernhardMod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28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288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rmalBernhardModBT">
    <w:name w:val="Normal + BernhardMod BT"/>
    <w:aliases w:val="Centered"/>
    <w:basedOn w:val="Normal"/>
    <w:rsid w:val="009A288B"/>
    <w:pPr>
      <w:widowControl w:val="0"/>
      <w:autoSpaceDE w:val="0"/>
      <w:autoSpaceDN w:val="0"/>
      <w:adjustRightInd w:val="0"/>
    </w:pPr>
    <w:rPr>
      <w:rFonts w:ascii="BernhardMod BT" w:hAnsi="BernhardMod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UF Academic Health Center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2</cp:revision>
  <dcterms:created xsi:type="dcterms:W3CDTF">2014-10-16T15:24:00Z</dcterms:created>
  <dcterms:modified xsi:type="dcterms:W3CDTF">2014-10-16T15:24:00Z</dcterms:modified>
</cp:coreProperties>
</file>